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FC" w:rsidRPr="004E408A" w:rsidRDefault="00732DFC" w:rsidP="004E408A">
      <w:pPr>
        <w:spacing w:before="120" w:after="120" w:line="240" w:lineRule="auto"/>
        <w:jc w:val="center"/>
        <w:rPr>
          <w:rFonts w:ascii="Times New Roman" w:hAnsi="Times New Roman" w:cs="Times New Roman"/>
          <w:b/>
          <w:sz w:val="28"/>
          <w:szCs w:val="28"/>
        </w:rPr>
      </w:pPr>
      <w:r w:rsidRPr="004E408A">
        <w:rPr>
          <w:rFonts w:ascii="Times New Roman" w:hAnsi="Times New Roman" w:cs="Times New Roman"/>
          <w:b/>
          <w:sz w:val="28"/>
          <w:szCs w:val="28"/>
        </w:rPr>
        <w:t>ОСВІТНЯ ПРОГРАМА ЗЗСО: ВИМОГИ ТА МЕТОДИКА РОЗРОБЛЕННЯ</w:t>
      </w:r>
    </w:p>
    <w:p w:rsidR="00732DFC" w:rsidRPr="001B23A8" w:rsidRDefault="00732DFC" w:rsidP="004E408A">
      <w:pPr>
        <w:spacing w:before="120" w:after="120" w:line="240" w:lineRule="auto"/>
        <w:jc w:val="center"/>
        <w:rPr>
          <w:rFonts w:ascii="Times New Roman" w:hAnsi="Times New Roman" w:cs="Times New Roman"/>
          <w:b/>
          <w:i/>
          <w:sz w:val="28"/>
          <w:szCs w:val="28"/>
        </w:rPr>
      </w:pPr>
      <w:r w:rsidRPr="001B23A8">
        <w:rPr>
          <w:rFonts w:ascii="Times New Roman" w:hAnsi="Times New Roman" w:cs="Times New Roman"/>
          <w:b/>
          <w:i/>
          <w:sz w:val="28"/>
          <w:szCs w:val="28"/>
        </w:rPr>
        <w:t>Методичні рекомендації щодо алгоритму і розроблення освітніх програм закладів загальної середньої освіти.</w:t>
      </w:r>
    </w:p>
    <w:p w:rsidR="004F15E3" w:rsidRPr="004E408A" w:rsidRDefault="00732DFC" w:rsidP="004E408A">
      <w:pPr>
        <w:spacing w:before="120" w:after="120" w:line="240" w:lineRule="auto"/>
        <w:ind w:firstLine="426"/>
        <w:jc w:val="both"/>
        <w:rPr>
          <w:rFonts w:ascii="Times New Roman" w:hAnsi="Times New Roman" w:cs="Times New Roman"/>
          <w:sz w:val="28"/>
          <w:szCs w:val="28"/>
        </w:rPr>
      </w:pPr>
      <w:r w:rsidRPr="004E408A">
        <w:rPr>
          <w:rFonts w:ascii="Times New Roman" w:hAnsi="Times New Roman" w:cs="Times New Roman"/>
          <w:sz w:val="28"/>
          <w:szCs w:val="28"/>
        </w:rPr>
        <w:t xml:space="preserve">Освітня програма визначається як узгоджений комплекс видів освітньої діяльності, що розроблений та організований для досягнення навчальних цілей упродовж певного тривалого і безперервного часу. Розробка освітніх програм має ґрунтуватися на </w:t>
      </w:r>
      <w:proofErr w:type="spellStart"/>
      <w:r w:rsidRPr="004E408A">
        <w:rPr>
          <w:rFonts w:ascii="Times New Roman" w:hAnsi="Times New Roman" w:cs="Times New Roman"/>
          <w:sz w:val="28"/>
          <w:szCs w:val="28"/>
        </w:rPr>
        <w:t>компетентнісному</w:t>
      </w:r>
      <w:proofErr w:type="spellEnd"/>
      <w:r w:rsidR="001B23A8">
        <w:rPr>
          <w:rFonts w:ascii="Times New Roman" w:hAnsi="Times New Roman" w:cs="Times New Roman"/>
          <w:sz w:val="28"/>
          <w:szCs w:val="28"/>
        </w:rPr>
        <w:t xml:space="preserve"> </w:t>
      </w:r>
      <w:r w:rsidRPr="004E408A">
        <w:rPr>
          <w:rFonts w:ascii="Times New Roman" w:hAnsi="Times New Roman" w:cs="Times New Roman"/>
          <w:sz w:val="28"/>
          <w:szCs w:val="28"/>
        </w:rPr>
        <w:t xml:space="preserve">підході з урахуванням вимог законодавчої бази. </w:t>
      </w:r>
    </w:p>
    <w:p w:rsidR="00E00CC4" w:rsidRPr="004E408A" w:rsidRDefault="00732DFC" w:rsidP="004E408A">
      <w:pPr>
        <w:pStyle w:val="rvps2"/>
        <w:numPr>
          <w:ilvl w:val="0"/>
          <w:numId w:val="7"/>
        </w:numPr>
        <w:shd w:val="clear" w:color="auto" w:fill="FFFFFF"/>
        <w:spacing w:before="120" w:beforeAutospacing="0" w:after="120" w:afterAutospacing="0"/>
        <w:ind w:left="426" w:hanging="426"/>
        <w:jc w:val="both"/>
        <w:rPr>
          <w:sz w:val="28"/>
          <w:szCs w:val="28"/>
        </w:rPr>
      </w:pPr>
      <w:r w:rsidRPr="004E408A">
        <w:rPr>
          <w:sz w:val="28"/>
          <w:szCs w:val="28"/>
        </w:rPr>
        <w:t>Створення освітньої програми</w:t>
      </w:r>
      <w:r w:rsidR="001B23A8">
        <w:rPr>
          <w:sz w:val="28"/>
          <w:szCs w:val="28"/>
        </w:rPr>
        <w:t xml:space="preserve"> </w:t>
      </w:r>
      <w:r w:rsidRPr="004E408A">
        <w:rPr>
          <w:sz w:val="28"/>
          <w:szCs w:val="28"/>
        </w:rPr>
        <w:t xml:space="preserve">в ЗЗСО передбачено Законом про освіту </w:t>
      </w:r>
      <w:r w:rsidR="00E00CC4" w:rsidRPr="004E408A">
        <w:rPr>
          <w:sz w:val="28"/>
          <w:szCs w:val="28"/>
        </w:rPr>
        <w:t xml:space="preserve">(розділ IV стандарти освіти, освітні програми, кваліфікації та документи про освіту. Стаття 33). </w:t>
      </w:r>
    </w:p>
    <w:p w:rsidR="00E00CC4" w:rsidRPr="004E408A" w:rsidRDefault="00E00CC4" w:rsidP="004E408A">
      <w:pPr>
        <w:spacing w:before="120" w:after="120" w:line="240" w:lineRule="auto"/>
        <w:ind w:firstLine="426"/>
        <w:jc w:val="both"/>
        <w:rPr>
          <w:rFonts w:ascii="Times New Roman" w:hAnsi="Times New Roman" w:cs="Times New Roman"/>
          <w:b/>
          <w:sz w:val="28"/>
          <w:szCs w:val="28"/>
        </w:rPr>
      </w:pPr>
      <w:r w:rsidRPr="004E408A">
        <w:rPr>
          <w:rFonts w:ascii="Times New Roman" w:hAnsi="Times New Roman" w:cs="Times New Roman"/>
          <w:b/>
          <w:sz w:val="28"/>
          <w:szCs w:val="28"/>
        </w:rPr>
        <w:t>Стаття 33. Освітня програма</w:t>
      </w:r>
    </w:p>
    <w:p w:rsidR="00E00CC4" w:rsidRPr="004E408A" w:rsidRDefault="00E00CC4" w:rsidP="004E408A">
      <w:pPr>
        <w:spacing w:before="120" w:after="120" w:line="240" w:lineRule="auto"/>
        <w:ind w:firstLine="426"/>
        <w:jc w:val="both"/>
        <w:rPr>
          <w:rFonts w:ascii="Times New Roman" w:hAnsi="Times New Roman" w:cs="Times New Roman"/>
          <w:i/>
          <w:sz w:val="28"/>
          <w:szCs w:val="28"/>
        </w:rPr>
      </w:pPr>
      <w:r w:rsidRPr="004E408A">
        <w:rPr>
          <w:rFonts w:ascii="Times New Roman" w:hAnsi="Times New Roman" w:cs="Times New Roman"/>
          <w:i/>
          <w:sz w:val="28"/>
          <w:szCs w:val="28"/>
        </w:rPr>
        <w:t>Основою для розроблення освітньої програми є стандарт освіти відповідного рівня (за наявності).</w:t>
      </w:r>
    </w:p>
    <w:p w:rsidR="00732DFC" w:rsidRPr="004E408A" w:rsidRDefault="00E00CC4" w:rsidP="004E408A">
      <w:pPr>
        <w:spacing w:before="120" w:after="120" w:line="240" w:lineRule="auto"/>
        <w:ind w:firstLine="426"/>
        <w:jc w:val="both"/>
        <w:rPr>
          <w:rFonts w:ascii="Times New Roman" w:hAnsi="Times New Roman" w:cs="Times New Roman"/>
          <w:sz w:val="28"/>
          <w:szCs w:val="28"/>
        </w:rPr>
      </w:pPr>
      <w:r w:rsidRPr="004E408A">
        <w:rPr>
          <w:rFonts w:ascii="Times New Roman" w:hAnsi="Times New Roman" w:cs="Times New Roman"/>
          <w:sz w:val="28"/>
          <w:szCs w:val="28"/>
        </w:rPr>
        <w:t>(</w:t>
      </w:r>
      <w:r w:rsidR="00582283" w:rsidRPr="004E408A">
        <w:rPr>
          <w:rFonts w:ascii="Times New Roman" w:hAnsi="Times New Roman" w:cs="Times New Roman"/>
          <w:sz w:val="28"/>
          <w:szCs w:val="28"/>
        </w:rPr>
        <w:t>Розділ XII ПРИКІНЦЕВІ ТА ПЕРЕХІДНІ ПОЛОЖЕННЯ</w:t>
      </w:r>
      <w:r w:rsidR="00732DFC" w:rsidRPr="004E408A">
        <w:rPr>
          <w:rFonts w:ascii="Times New Roman" w:hAnsi="Times New Roman" w:cs="Times New Roman"/>
          <w:sz w:val="28"/>
          <w:szCs w:val="28"/>
        </w:rPr>
        <w:t>.</w:t>
      </w:r>
      <w:r w:rsidR="00582283" w:rsidRPr="004E408A">
        <w:rPr>
          <w:rFonts w:ascii="Times New Roman" w:hAnsi="Times New Roman" w:cs="Times New Roman"/>
          <w:sz w:val="28"/>
          <w:szCs w:val="28"/>
        </w:rPr>
        <w:t xml:space="preserve"> Стаття 15)</w:t>
      </w:r>
    </w:p>
    <w:p w:rsidR="00BB133B" w:rsidRPr="004E408A" w:rsidRDefault="00BB133B" w:rsidP="004E408A">
      <w:pPr>
        <w:pStyle w:val="rvps2"/>
        <w:shd w:val="clear" w:color="auto" w:fill="FFFFFF"/>
        <w:spacing w:before="120" w:beforeAutospacing="0" w:after="120" w:afterAutospacing="0"/>
        <w:ind w:firstLine="426"/>
        <w:jc w:val="both"/>
        <w:rPr>
          <w:b/>
          <w:sz w:val="28"/>
          <w:szCs w:val="28"/>
        </w:rPr>
      </w:pPr>
      <w:r w:rsidRPr="004E408A">
        <w:rPr>
          <w:rStyle w:val="rvts9"/>
          <w:b/>
          <w:bCs/>
          <w:sz w:val="28"/>
          <w:szCs w:val="28"/>
        </w:rPr>
        <w:t>Стаття 15. </w:t>
      </w:r>
      <w:r w:rsidRPr="004E408A">
        <w:rPr>
          <w:b/>
          <w:sz w:val="28"/>
          <w:szCs w:val="28"/>
        </w:rPr>
        <w:t>Освітня програма</w:t>
      </w:r>
    </w:p>
    <w:p w:rsidR="00BB133B" w:rsidRPr="004E408A" w:rsidRDefault="00BB133B" w:rsidP="004E408A">
      <w:pPr>
        <w:pStyle w:val="rvps2"/>
        <w:shd w:val="clear" w:color="auto" w:fill="FFFFFF"/>
        <w:spacing w:before="120" w:beforeAutospacing="0" w:after="120" w:afterAutospacing="0"/>
        <w:ind w:firstLine="450"/>
        <w:jc w:val="both"/>
        <w:rPr>
          <w:i/>
          <w:sz w:val="28"/>
          <w:szCs w:val="28"/>
        </w:rPr>
      </w:pPr>
      <w:bookmarkStart w:id="0" w:name="n1324"/>
      <w:bookmarkEnd w:id="0"/>
      <w:r w:rsidRPr="004E408A">
        <w:rPr>
          <w:i/>
          <w:sz w:val="28"/>
          <w:szCs w:val="28"/>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BB133B"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1" w:name="n1325"/>
      <w:bookmarkEnd w:id="1"/>
      <w:r w:rsidRPr="004E408A">
        <w:rPr>
          <w:sz w:val="28"/>
          <w:szCs w:val="28"/>
        </w:rPr>
        <w:t>Основою для розроблення освітньої програми є відповідний Державний стандарт загальної середньої освіти.</w:t>
      </w:r>
    </w:p>
    <w:p w:rsidR="00BB133B"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2" w:name="n1326"/>
      <w:bookmarkEnd w:id="2"/>
      <w:r w:rsidRPr="004E408A">
        <w:rPr>
          <w:sz w:val="28"/>
          <w:szCs w:val="28"/>
        </w:rPr>
        <w:t>Освітня програма має містити:</w:t>
      </w:r>
    </w:p>
    <w:p w:rsidR="00BB133B" w:rsidRPr="004E408A" w:rsidRDefault="004E408A"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3" w:name="n1327"/>
      <w:bookmarkEnd w:id="3"/>
      <w:r>
        <w:rPr>
          <w:sz w:val="28"/>
          <w:szCs w:val="28"/>
        </w:rPr>
        <w:t>.</w:t>
      </w:r>
      <w:r w:rsidR="00732DFC" w:rsidRPr="004E408A">
        <w:rPr>
          <w:sz w:val="28"/>
          <w:szCs w:val="28"/>
        </w:rPr>
        <w:t>З</w:t>
      </w:r>
      <w:r w:rsidR="00BB133B" w:rsidRPr="004E408A">
        <w:rPr>
          <w:sz w:val="28"/>
          <w:szCs w:val="28"/>
        </w:rPr>
        <w:t>агальний обсяг навчального навантаження та очікувані результати навчання здобувачів освіти;</w:t>
      </w:r>
    </w:p>
    <w:p w:rsidR="00BB133B" w:rsidRPr="004E408A" w:rsidRDefault="00732DFC"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4" w:name="n1328"/>
      <w:bookmarkEnd w:id="4"/>
      <w:r w:rsidRPr="004E408A">
        <w:rPr>
          <w:sz w:val="28"/>
          <w:szCs w:val="28"/>
        </w:rPr>
        <w:t>В</w:t>
      </w:r>
      <w:r w:rsidR="00BB133B" w:rsidRPr="004E408A">
        <w:rPr>
          <w:sz w:val="28"/>
          <w:szCs w:val="28"/>
        </w:rPr>
        <w:t>имоги до осіб, які можуть розпочати навчання за програмою;</w:t>
      </w:r>
    </w:p>
    <w:p w:rsidR="00BB133B" w:rsidRPr="004E408A" w:rsidRDefault="004F15E3"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5" w:name="n1329"/>
      <w:bookmarkEnd w:id="5"/>
      <w:r w:rsidRPr="004E408A">
        <w:rPr>
          <w:sz w:val="28"/>
          <w:szCs w:val="28"/>
        </w:rPr>
        <w:t>П</w:t>
      </w:r>
      <w:r w:rsidR="00BB133B" w:rsidRPr="004E408A">
        <w:rPr>
          <w:sz w:val="28"/>
          <w:szCs w:val="28"/>
        </w:rPr>
        <w:t>ерелік, зміст, тривалість і взаємозв’язок освітніх галузей та/або предметів, дисциплін тощо, логічну послідовність їх вивчення;</w:t>
      </w:r>
    </w:p>
    <w:p w:rsidR="00BB133B" w:rsidRPr="004E408A" w:rsidRDefault="004F15E3"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6" w:name="n1330"/>
      <w:bookmarkEnd w:id="6"/>
      <w:r w:rsidRPr="004E408A">
        <w:rPr>
          <w:sz w:val="28"/>
          <w:szCs w:val="28"/>
        </w:rPr>
        <w:t>Ф</w:t>
      </w:r>
      <w:r w:rsidR="00BB133B" w:rsidRPr="004E408A">
        <w:rPr>
          <w:sz w:val="28"/>
          <w:szCs w:val="28"/>
        </w:rPr>
        <w:t>орми організації освітнього процесу;</w:t>
      </w:r>
    </w:p>
    <w:p w:rsidR="00BB133B" w:rsidRPr="004E408A" w:rsidRDefault="004F15E3"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7" w:name="n1331"/>
      <w:bookmarkEnd w:id="7"/>
      <w:r w:rsidRPr="004E408A">
        <w:rPr>
          <w:sz w:val="28"/>
          <w:szCs w:val="28"/>
        </w:rPr>
        <w:t>О</w:t>
      </w:r>
      <w:r w:rsidR="00BB133B" w:rsidRPr="004E408A">
        <w:rPr>
          <w:sz w:val="28"/>
          <w:szCs w:val="28"/>
        </w:rPr>
        <w:t>пис та інструменти системи внутрішнього забезпечення якості освіти;</w:t>
      </w:r>
    </w:p>
    <w:p w:rsidR="00BB133B" w:rsidRPr="004E408A" w:rsidRDefault="004F15E3" w:rsidP="004E408A">
      <w:pPr>
        <w:pStyle w:val="rvps2"/>
        <w:numPr>
          <w:ilvl w:val="1"/>
          <w:numId w:val="2"/>
        </w:numPr>
        <w:shd w:val="clear" w:color="auto" w:fill="FFFFFF"/>
        <w:spacing w:before="120" w:beforeAutospacing="0" w:after="120" w:afterAutospacing="0"/>
        <w:ind w:left="993" w:hanging="567"/>
        <w:jc w:val="both"/>
        <w:rPr>
          <w:sz w:val="28"/>
          <w:szCs w:val="28"/>
        </w:rPr>
      </w:pPr>
      <w:bookmarkStart w:id="8" w:name="n1332"/>
      <w:bookmarkEnd w:id="8"/>
      <w:r w:rsidRPr="004E408A">
        <w:rPr>
          <w:sz w:val="28"/>
          <w:szCs w:val="28"/>
        </w:rPr>
        <w:t>І</w:t>
      </w:r>
      <w:r w:rsidR="00BB133B" w:rsidRPr="004E408A">
        <w:rPr>
          <w:sz w:val="28"/>
          <w:szCs w:val="28"/>
        </w:rPr>
        <w:t>нші освітні компоненти (за рішенням закладу загальної середньої освіти).</w:t>
      </w:r>
    </w:p>
    <w:p w:rsidR="00561576"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9" w:name="n1333"/>
      <w:bookmarkEnd w:id="9"/>
      <w:r w:rsidRPr="004E408A">
        <w:rPr>
          <w:sz w:val="28"/>
          <w:szCs w:val="28"/>
        </w:rPr>
        <w:t>Освітня програма схвалюється педагогічною радою закладу освіти та</w:t>
      </w:r>
      <w:r w:rsidR="004F15E3" w:rsidRPr="004E408A">
        <w:rPr>
          <w:sz w:val="28"/>
          <w:szCs w:val="28"/>
        </w:rPr>
        <w:t xml:space="preserve"> затвердж</w:t>
      </w:r>
      <w:r w:rsidR="00582283" w:rsidRPr="004E408A">
        <w:rPr>
          <w:sz w:val="28"/>
          <w:szCs w:val="28"/>
        </w:rPr>
        <w:t>ується його керівником (Закон про освіту, розділ XІІ прикінцеві та перехідні положення (стаття 39).</w:t>
      </w:r>
    </w:p>
    <w:p w:rsidR="00561576" w:rsidRPr="004E408A" w:rsidRDefault="00582283" w:rsidP="004E408A">
      <w:pPr>
        <w:pStyle w:val="rvps2"/>
        <w:shd w:val="clear" w:color="auto" w:fill="FFFFFF"/>
        <w:spacing w:before="120" w:beforeAutospacing="0" w:after="120" w:afterAutospacing="0"/>
        <w:ind w:firstLine="450"/>
        <w:jc w:val="both"/>
        <w:rPr>
          <w:b/>
          <w:sz w:val="28"/>
          <w:szCs w:val="28"/>
        </w:rPr>
      </w:pPr>
      <w:r w:rsidRPr="004E408A">
        <w:rPr>
          <w:b/>
          <w:sz w:val="28"/>
          <w:szCs w:val="28"/>
        </w:rPr>
        <w:t>Стаття 39</w:t>
      </w:r>
      <w:r w:rsidR="00561576" w:rsidRPr="004E408A">
        <w:rPr>
          <w:b/>
          <w:sz w:val="28"/>
          <w:szCs w:val="28"/>
        </w:rPr>
        <w:t>.Педагогічна рада закладу загальної середньої освіти:</w:t>
      </w:r>
    </w:p>
    <w:p w:rsidR="00BB133B" w:rsidRPr="004E408A" w:rsidRDefault="00561576" w:rsidP="004E408A">
      <w:pPr>
        <w:pStyle w:val="rvps2"/>
        <w:shd w:val="clear" w:color="auto" w:fill="FFFFFF"/>
        <w:spacing w:before="120" w:beforeAutospacing="0" w:after="120" w:afterAutospacing="0"/>
        <w:jc w:val="both"/>
        <w:rPr>
          <w:i/>
          <w:sz w:val="28"/>
          <w:szCs w:val="28"/>
        </w:rPr>
      </w:pPr>
      <w:r w:rsidRPr="004E408A">
        <w:rPr>
          <w:i/>
          <w:sz w:val="28"/>
          <w:szCs w:val="28"/>
        </w:rPr>
        <w:lastRenderedPageBreak/>
        <w:t>схвалює освітню (освітні) програму (програми) закладу та оцінює результативність її (їх) виконання;</w:t>
      </w:r>
    </w:p>
    <w:p w:rsidR="00E00CC4"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10" w:name="n1334"/>
      <w:bookmarkEnd w:id="10"/>
      <w:r w:rsidRPr="004E408A">
        <w:rPr>
          <w:sz w:val="28"/>
          <w:szCs w:val="28"/>
        </w:rPr>
        <w:t>Освітня програма має передбачати освітні компоненти для вільного вибору здобувачів освіти.</w:t>
      </w:r>
      <w:r w:rsidR="00E00CC4" w:rsidRPr="004E408A">
        <w:rPr>
          <w:sz w:val="28"/>
          <w:szCs w:val="28"/>
        </w:rPr>
        <w:t xml:space="preserve"> </w:t>
      </w:r>
    </w:p>
    <w:p w:rsidR="008942FF" w:rsidRPr="004E408A" w:rsidRDefault="00E00CC4" w:rsidP="004E408A">
      <w:pPr>
        <w:pStyle w:val="rvps2"/>
        <w:numPr>
          <w:ilvl w:val="1"/>
          <w:numId w:val="5"/>
        </w:numPr>
        <w:shd w:val="clear" w:color="auto" w:fill="FFFFFF"/>
        <w:spacing w:before="120" w:beforeAutospacing="0" w:after="120" w:afterAutospacing="0"/>
        <w:ind w:left="1134" w:hanging="684"/>
        <w:jc w:val="both"/>
        <w:rPr>
          <w:sz w:val="28"/>
          <w:szCs w:val="28"/>
        </w:rPr>
      </w:pPr>
      <w:r w:rsidRPr="004E408A">
        <w:rPr>
          <w:sz w:val="28"/>
          <w:szCs w:val="28"/>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8942FF" w:rsidRPr="004E408A" w:rsidRDefault="008942FF" w:rsidP="004E408A">
      <w:pPr>
        <w:pStyle w:val="rvps2"/>
        <w:numPr>
          <w:ilvl w:val="1"/>
          <w:numId w:val="5"/>
        </w:numPr>
        <w:shd w:val="clear" w:color="auto" w:fill="FFFFFF"/>
        <w:spacing w:before="120" w:beforeAutospacing="0" w:after="120" w:afterAutospacing="0"/>
        <w:ind w:left="1134" w:hanging="684"/>
        <w:jc w:val="both"/>
        <w:rPr>
          <w:sz w:val="28"/>
          <w:szCs w:val="28"/>
        </w:rPr>
      </w:pPr>
      <w:r w:rsidRPr="004E408A">
        <w:rPr>
          <w:sz w:val="28"/>
          <w:szCs w:val="28"/>
        </w:rPr>
        <w:t xml:space="preserve">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942FF" w:rsidRPr="004E408A" w:rsidRDefault="00E00CC4" w:rsidP="004E408A">
      <w:pPr>
        <w:pStyle w:val="rvps2"/>
        <w:numPr>
          <w:ilvl w:val="1"/>
          <w:numId w:val="5"/>
        </w:numPr>
        <w:shd w:val="clear" w:color="auto" w:fill="FFFFFF"/>
        <w:spacing w:before="120" w:beforeAutospacing="0" w:after="120" w:afterAutospacing="0"/>
        <w:ind w:left="1134" w:hanging="684"/>
        <w:jc w:val="both"/>
        <w:rPr>
          <w:sz w:val="28"/>
          <w:szCs w:val="28"/>
        </w:rPr>
      </w:pPr>
      <w:r w:rsidRPr="004E408A">
        <w:rPr>
          <w:sz w:val="28"/>
          <w:szCs w:val="28"/>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r w:rsidR="008942FF" w:rsidRPr="004E408A">
        <w:rPr>
          <w:sz w:val="28"/>
          <w:szCs w:val="28"/>
        </w:rPr>
        <w:t xml:space="preserve"> </w:t>
      </w:r>
    </w:p>
    <w:p w:rsidR="008942FF" w:rsidRPr="004E408A" w:rsidRDefault="008942FF" w:rsidP="004E408A">
      <w:pPr>
        <w:pStyle w:val="rvps2"/>
        <w:numPr>
          <w:ilvl w:val="1"/>
          <w:numId w:val="5"/>
        </w:numPr>
        <w:shd w:val="clear" w:color="auto" w:fill="FFFFFF"/>
        <w:spacing w:before="120" w:beforeAutospacing="0" w:after="120" w:afterAutospacing="0"/>
        <w:ind w:left="1134" w:hanging="684"/>
        <w:jc w:val="both"/>
        <w:rPr>
          <w:sz w:val="28"/>
          <w:szCs w:val="28"/>
        </w:rPr>
      </w:pPr>
      <w:r w:rsidRPr="004E408A">
        <w:rPr>
          <w:sz w:val="28"/>
          <w:szCs w:val="28"/>
        </w:rPr>
        <w:t>Освітня програма може бути розроблена для одного і для декількох рівнів освіти (наскрізна освітня програма).</w:t>
      </w:r>
    </w:p>
    <w:p w:rsidR="00BB133B" w:rsidRPr="004E408A" w:rsidRDefault="00E00CC4" w:rsidP="004E408A">
      <w:pPr>
        <w:pStyle w:val="rvps2"/>
        <w:numPr>
          <w:ilvl w:val="1"/>
          <w:numId w:val="5"/>
        </w:numPr>
        <w:shd w:val="clear" w:color="auto" w:fill="FFFFFF"/>
        <w:spacing w:before="120" w:beforeAutospacing="0" w:after="120" w:afterAutospacing="0"/>
        <w:ind w:left="1134" w:hanging="684"/>
        <w:jc w:val="both"/>
        <w:rPr>
          <w:sz w:val="28"/>
          <w:szCs w:val="28"/>
        </w:rPr>
      </w:pPr>
      <w:r w:rsidRPr="004E408A">
        <w:rPr>
          <w:sz w:val="28"/>
          <w:szCs w:val="28"/>
        </w:rPr>
        <w:t xml:space="preserve"> Освітні програми можуть мати корекційно-</w:t>
      </w:r>
      <w:proofErr w:type="spellStart"/>
      <w:r w:rsidRPr="004E408A">
        <w:rPr>
          <w:sz w:val="28"/>
          <w:szCs w:val="28"/>
        </w:rPr>
        <w:t>розвитковий</w:t>
      </w:r>
      <w:proofErr w:type="spellEnd"/>
      <w:r w:rsidRPr="004E408A">
        <w:rPr>
          <w:sz w:val="28"/>
          <w:szCs w:val="28"/>
        </w:rPr>
        <w:t xml:space="preserve"> складник для осіб з особливими освітніми потребами.</w:t>
      </w:r>
    </w:p>
    <w:p w:rsidR="00BB133B"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11" w:name="n1335"/>
      <w:bookmarkStart w:id="12" w:name="n1336"/>
      <w:bookmarkStart w:id="13" w:name="n1337"/>
      <w:bookmarkEnd w:id="11"/>
      <w:bookmarkEnd w:id="12"/>
      <w:bookmarkEnd w:id="13"/>
      <w:r w:rsidRPr="004E408A">
        <w:rPr>
          <w:sz w:val="28"/>
          <w:szCs w:val="28"/>
        </w:rPr>
        <w:t>Кожна освітня програма має передбачати досягнення здобувачами освіти результатів навчання (</w:t>
      </w:r>
      <w:proofErr w:type="spellStart"/>
      <w:r w:rsidRPr="004E408A">
        <w:rPr>
          <w:sz w:val="28"/>
          <w:szCs w:val="28"/>
        </w:rPr>
        <w:t>компетентностей</w:t>
      </w:r>
      <w:proofErr w:type="spellEnd"/>
      <w:r w:rsidRPr="004E408A">
        <w:rPr>
          <w:sz w:val="28"/>
          <w:szCs w:val="28"/>
        </w:rPr>
        <w:t>), визначених відповідним Державним стандартом загальної середньої освіти.</w:t>
      </w:r>
    </w:p>
    <w:p w:rsidR="004F15E3" w:rsidRPr="004E408A" w:rsidRDefault="004F15E3" w:rsidP="004E408A">
      <w:pPr>
        <w:pStyle w:val="rvps2"/>
        <w:numPr>
          <w:ilvl w:val="0"/>
          <w:numId w:val="7"/>
        </w:numPr>
        <w:shd w:val="clear" w:color="auto" w:fill="FFFFFF"/>
        <w:spacing w:before="120" w:beforeAutospacing="0" w:after="120" w:afterAutospacing="0"/>
        <w:ind w:left="426" w:hanging="426"/>
        <w:jc w:val="both"/>
        <w:rPr>
          <w:sz w:val="28"/>
          <w:szCs w:val="28"/>
        </w:rPr>
      </w:pPr>
      <w:r w:rsidRPr="004E408A">
        <w:rPr>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582283" w:rsidRPr="004E408A" w:rsidRDefault="00BB133B" w:rsidP="004E408A">
      <w:pPr>
        <w:pStyle w:val="rvps2"/>
        <w:numPr>
          <w:ilvl w:val="0"/>
          <w:numId w:val="7"/>
        </w:numPr>
        <w:shd w:val="clear" w:color="auto" w:fill="FFFFFF"/>
        <w:spacing w:before="120" w:beforeAutospacing="0" w:after="120" w:afterAutospacing="0"/>
        <w:ind w:left="426" w:hanging="426"/>
        <w:jc w:val="both"/>
        <w:rPr>
          <w:sz w:val="28"/>
          <w:szCs w:val="28"/>
        </w:rPr>
      </w:pPr>
      <w:bookmarkStart w:id="14" w:name="n1338"/>
      <w:bookmarkEnd w:id="14"/>
      <w:r w:rsidRPr="004E408A">
        <w:rPr>
          <w:sz w:val="28"/>
          <w:szCs w:val="28"/>
        </w:rPr>
        <w:t xml:space="preserve">На основі освітньої програми заклад освіти складає та затверджує навчальний план, що конкретизує </w:t>
      </w:r>
      <w:r w:rsidR="004F15E3" w:rsidRPr="004E408A">
        <w:rPr>
          <w:sz w:val="28"/>
          <w:szCs w:val="28"/>
        </w:rPr>
        <w:t>організацію освітнього процесу.</w:t>
      </w:r>
      <w:r w:rsidR="00561576" w:rsidRPr="004E408A">
        <w:rPr>
          <w:sz w:val="28"/>
          <w:szCs w:val="28"/>
        </w:rPr>
        <w:t xml:space="preserve"> </w:t>
      </w:r>
    </w:p>
    <w:p w:rsidR="00561576" w:rsidRPr="004E408A" w:rsidRDefault="00561576" w:rsidP="004E408A">
      <w:pPr>
        <w:pStyle w:val="rvps2"/>
        <w:shd w:val="clear" w:color="auto" w:fill="FFFFFF"/>
        <w:spacing w:before="120" w:beforeAutospacing="0" w:after="120" w:afterAutospacing="0"/>
        <w:ind w:firstLine="450"/>
        <w:jc w:val="both"/>
        <w:rPr>
          <w:b/>
          <w:sz w:val="28"/>
          <w:szCs w:val="28"/>
        </w:rPr>
      </w:pPr>
      <w:r w:rsidRPr="004E408A">
        <w:rPr>
          <w:b/>
          <w:sz w:val="28"/>
          <w:szCs w:val="28"/>
        </w:rPr>
        <w:t>Алгоритм написання освітньої програми</w:t>
      </w:r>
    </w:p>
    <w:p w:rsidR="00561576" w:rsidRPr="004E408A" w:rsidRDefault="00561576"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Обрати тип закладу</w:t>
      </w:r>
    </w:p>
    <w:p w:rsidR="0094623F" w:rsidRPr="004E408A" w:rsidRDefault="0094623F" w:rsidP="004E408A">
      <w:pPr>
        <w:pStyle w:val="rvps2"/>
        <w:shd w:val="clear" w:color="auto" w:fill="FFFFFF"/>
        <w:spacing w:before="120" w:beforeAutospacing="0" w:after="120" w:afterAutospacing="0"/>
        <w:ind w:firstLine="450"/>
        <w:jc w:val="both"/>
        <w:rPr>
          <w:b/>
          <w:sz w:val="28"/>
          <w:szCs w:val="28"/>
        </w:rPr>
      </w:pPr>
      <w:r w:rsidRPr="004E408A">
        <w:rPr>
          <w:rStyle w:val="rvts9"/>
          <w:b/>
          <w:bCs/>
          <w:sz w:val="28"/>
          <w:szCs w:val="28"/>
        </w:rPr>
        <w:t>Стаття 9.</w:t>
      </w:r>
      <w:r w:rsidRPr="004E408A">
        <w:rPr>
          <w:b/>
          <w:sz w:val="28"/>
          <w:szCs w:val="28"/>
        </w:rPr>
        <w:t> Типи закладів освіти, що забезпечують здобуття загальної середньої освіти</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15" w:name="n1277"/>
      <w:bookmarkEnd w:id="15"/>
      <w:r w:rsidRPr="004E408A">
        <w:rPr>
          <w:i/>
          <w:sz w:val="28"/>
          <w:szCs w:val="28"/>
        </w:rPr>
        <w:t>Здобуття загальної середньої освіти забезпечують:</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16" w:name="n1278"/>
      <w:bookmarkEnd w:id="16"/>
      <w:r w:rsidRPr="004E408A">
        <w:rPr>
          <w:i/>
          <w:sz w:val="28"/>
          <w:szCs w:val="28"/>
        </w:rPr>
        <w:t>початкова школа - заклад освіти I ступеня (або структурний підрозділ іншого закладу освіти), що забезпечує початкову освіту;</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17" w:name="n1279"/>
      <w:bookmarkEnd w:id="17"/>
      <w:r w:rsidRPr="004E408A">
        <w:rPr>
          <w:i/>
          <w:sz w:val="28"/>
          <w:szCs w:val="28"/>
        </w:rPr>
        <w:t>гімназія - заклад середньої освіти II ступеня (або структурний підрозділ іншого закладу освіти), що забезпечує базову середню освіту;</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18" w:name="n1280"/>
      <w:bookmarkEnd w:id="18"/>
      <w:r w:rsidRPr="004E408A">
        <w:rPr>
          <w:i/>
          <w:sz w:val="28"/>
          <w:szCs w:val="28"/>
        </w:rPr>
        <w:t>ліцей - заклад середньої освіти III ступеня (або структурний підрозділ іншого закладу освіти), що забезпечує профільну середню освіту.</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19" w:name="n1281"/>
      <w:bookmarkEnd w:id="19"/>
      <w:r w:rsidRPr="004E408A">
        <w:rPr>
          <w:i/>
          <w:sz w:val="28"/>
          <w:szCs w:val="28"/>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94623F" w:rsidRPr="004E408A" w:rsidRDefault="0094623F" w:rsidP="004E408A">
      <w:pPr>
        <w:pStyle w:val="rvps2"/>
        <w:shd w:val="clear" w:color="auto" w:fill="FFFFFF"/>
        <w:spacing w:before="120" w:beforeAutospacing="0" w:after="120" w:afterAutospacing="0"/>
        <w:ind w:firstLine="450"/>
        <w:jc w:val="both"/>
        <w:rPr>
          <w:i/>
          <w:sz w:val="28"/>
          <w:szCs w:val="28"/>
        </w:rPr>
      </w:pPr>
      <w:bookmarkStart w:id="20" w:name="n1282"/>
      <w:bookmarkEnd w:id="20"/>
      <w:r w:rsidRPr="004E408A">
        <w:rPr>
          <w:i/>
          <w:sz w:val="28"/>
          <w:szCs w:val="28"/>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561576" w:rsidRPr="004E408A" w:rsidRDefault="0094623F"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Визначити п</w:t>
      </w:r>
      <w:r w:rsidR="00561576" w:rsidRPr="004E408A">
        <w:rPr>
          <w:sz w:val="28"/>
          <w:szCs w:val="28"/>
        </w:rPr>
        <w:t>ріоритетні завдання обрані педагогічним колективом</w:t>
      </w:r>
      <w:r w:rsidRPr="004E408A">
        <w:rPr>
          <w:sz w:val="28"/>
          <w:szCs w:val="28"/>
        </w:rPr>
        <w:t xml:space="preserve">, </w:t>
      </w:r>
      <w:r w:rsidR="00561576" w:rsidRPr="004E408A">
        <w:rPr>
          <w:sz w:val="28"/>
          <w:szCs w:val="28"/>
        </w:rPr>
        <w:t>адміністраціє</w:t>
      </w:r>
      <w:r w:rsidRPr="004E408A">
        <w:rPr>
          <w:sz w:val="28"/>
          <w:szCs w:val="28"/>
        </w:rPr>
        <w:t>ю закладу та зробити прогноз кінцевих результатів освітньої діяльності.</w:t>
      </w:r>
    </w:p>
    <w:p w:rsidR="00561576" w:rsidRPr="004E408A" w:rsidRDefault="0094623F"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Проаналізувати кадровий склад, що забезпечить</w:t>
      </w:r>
      <w:r w:rsidR="00561576" w:rsidRPr="004E408A">
        <w:rPr>
          <w:sz w:val="28"/>
          <w:szCs w:val="28"/>
        </w:rPr>
        <w:t xml:space="preserve"> реалізацію освітньої програми.</w:t>
      </w:r>
    </w:p>
    <w:p w:rsidR="0094623F" w:rsidRPr="004E408A" w:rsidRDefault="0094623F"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 xml:space="preserve">Проаналізувати </w:t>
      </w:r>
      <w:r w:rsidR="00BC63F1" w:rsidRPr="004E408A">
        <w:rPr>
          <w:sz w:val="28"/>
          <w:szCs w:val="28"/>
        </w:rPr>
        <w:t>матеріально-технічну базу</w:t>
      </w:r>
      <w:r w:rsidR="001B23A8">
        <w:rPr>
          <w:sz w:val="28"/>
          <w:szCs w:val="28"/>
        </w:rPr>
        <w:t xml:space="preserve"> </w:t>
      </w:r>
      <w:r w:rsidRPr="004E408A">
        <w:rPr>
          <w:sz w:val="28"/>
          <w:szCs w:val="28"/>
        </w:rPr>
        <w:t>для організації освітнього процесу щодо забезпечення реалізації освітньої програми.</w:t>
      </w:r>
    </w:p>
    <w:p w:rsidR="00BC63F1" w:rsidRPr="004E408A" w:rsidRDefault="00BC63F1"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Визначитися з типовими або іншими</w:t>
      </w:r>
      <w:r w:rsidR="001B23A8">
        <w:rPr>
          <w:sz w:val="28"/>
          <w:szCs w:val="28"/>
        </w:rPr>
        <w:t xml:space="preserve"> </w:t>
      </w:r>
      <w:r w:rsidRPr="004E408A">
        <w:rPr>
          <w:sz w:val="28"/>
          <w:szCs w:val="28"/>
        </w:rPr>
        <w:t>освітніми програми, на основі яких буде складено освітню програму</w:t>
      </w:r>
    </w:p>
    <w:p w:rsidR="00561576" w:rsidRPr="004E408A" w:rsidRDefault="0094623F"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З</w:t>
      </w:r>
      <w:r w:rsidR="00BC63F1" w:rsidRPr="004E408A">
        <w:rPr>
          <w:sz w:val="28"/>
          <w:szCs w:val="28"/>
        </w:rPr>
        <w:t>робити прогноз кінцевого рів</w:t>
      </w:r>
      <w:r w:rsidRPr="004E408A">
        <w:rPr>
          <w:sz w:val="28"/>
          <w:szCs w:val="28"/>
        </w:rPr>
        <w:t>ня</w:t>
      </w:r>
      <w:r w:rsidR="00561576" w:rsidRPr="004E408A">
        <w:rPr>
          <w:sz w:val="28"/>
          <w:szCs w:val="28"/>
        </w:rPr>
        <w:t xml:space="preserve"> сформованості </w:t>
      </w:r>
      <w:proofErr w:type="spellStart"/>
      <w:r w:rsidR="00561576" w:rsidRPr="004E408A">
        <w:rPr>
          <w:sz w:val="28"/>
          <w:szCs w:val="28"/>
        </w:rPr>
        <w:t>компетентностей</w:t>
      </w:r>
      <w:proofErr w:type="spellEnd"/>
      <w:r w:rsidR="00561576" w:rsidRPr="004E408A">
        <w:rPr>
          <w:sz w:val="28"/>
          <w:szCs w:val="28"/>
        </w:rPr>
        <w:t xml:space="preserve"> здобувача освіти.</w:t>
      </w:r>
    </w:p>
    <w:p w:rsidR="00561576" w:rsidRPr="004E408A" w:rsidRDefault="00561576" w:rsidP="004E408A">
      <w:pPr>
        <w:pStyle w:val="rvps2"/>
        <w:numPr>
          <w:ilvl w:val="0"/>
          <w:numId w:val="8"/>
        </w:numPr>
        <w:shd w:val="clear" w:color="auto" w:fill="FFFFFF"/>
        <w:spacing w:before="120" w:beforeAutospacing="0" w:after="120" w:afterAutospacing="0"/>
        <w:ind w:left="426" w:hanging="426"/>
        <w:jc w:val="both"/>
        <w:rPr>
          <w:sz w:val="28"/>
          <w:szCs w:val="28"/>
        </w:rPr>
      </w:pPr>
      <w:r w:rsidRPr="004E408A">
        <w:rPr>
          <w:sz w:val="28"/>
          <w:szCs w:val="28"/>
        </w:rPr>
        <w:t>Публічність інф</w:t>
      </w:r>
      <w:r w:rsidR="00BC63F1" w:rsidRPr="004E408A">
        <w:rPr>
          <w:sz w:val="28"/>
          <w:szCs w:val="28"/>
        </w:rPr>
        <w:t>ормації про освітню програму ЗЗСО</w:t>
      </w:r>
      <w:r w:rsidRPr="004E408A">
        <w:rPr>
          <w:sz w:val="28"/>
          <w:szCs w:val="28"/>
        </w:rPr>
        <w:t>.</w:t>
      </w:r>
    </w:p>
    <w:p w:rsidR="00561576" w:rsidRPr="004E408A" w:rsidRDefault="00BC63F1" w:rsidP="004E408A">
      <w:pPr>
        <w:pStyle w:val="rvps2"/>
        <w:shd w:val="clear" w:color="auto" w:fill="FFFFFF"/>
        <w:spacing w:before="120" w:beforeAutospacing="0" w:after="120" w:afterAutospacing="0"/>
        <w:ind w:firstLine="450"/>
        <w:jc w:val="both"/>
        <w:rPr>
          <w:b/>
          <w:sz w:val="28"/>
          <w:szCs w:val="28"/>
        </w:rPr>
      </w:pPr>
      <w:r w:rsidRPr="004E408A">
        <w:rPr>
          <w:b/>
          <w:sz w:val="28"/>
          <w:szCs w:val="28"/>
        </w:rPr>
        <w:t xml:space="preserve">Оформлення освітньої </w:t>
      </w:r>
      <w:r w:rsidR="00561576" w:rsidRPr="004E408A">
        <w:rPr>
          <w:b/>
          <w:sz w:val="28"/>
          <w:szCs w:val="28"/>
        </w:rPr>
        <w:t>програми</w:t>
      </w:r>
    </w:p>
    <w:p w:rsidR="00561576" w:rsidRPr="004E408A" w:rsidRDefault="00561576"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Титульний аркуш</w:t>
      </w:r>
    </w:p>
    <w:p w:rsidR="00BC63F1" w:rsidRPr="004E408A" w:rsidRDefault="00561576" w:rsidP="004E408A">
      <w:pPr>
        <w:pStyle w:val="rvps2"/>
        <w:shd w:val="clear" w:color="auto" w:fill="FFFFFF"/>
        <w:spacing w:before="120" w:beforeAutospacing="0" w:after="120" w:afterAutospacing="0"/>
        <w:ind w:firstLine="450"/>
        <w:jc w:val="both"/>
        <w:rPr>
          <w:sz w:val="28"/>
          <w:szCs w:val="28"/>
        </w:rPr>
      </w:pPr>
      <w:r w:rsidRPr="004E408A">
        <w:rPr>
          <w:sz w:val="28"/>
          <w:szCs w:val="28"/>
        </w:rPr>
        <w:t xml:space="preserve">На титульному аркуші освітньої програми вказуються </w:t>
      </w:r>
    </w:p>
    <w:p w:rsidR="00BC63F1" w:rsidRPr="004E408A" w:rsidRDefault="00BC63F1" w:rsidP="004E408A">
      <w:pPr>
        <w:pStyle w:val="rvps2"/>
        <w:numPr>
          <w:ilvl w:val="1"/>
          <w:numId w:val="12"/>
        </w:numPr>
        <w:shd w:val="clear" w:color="auto" w:fill="FFFFFF"/>
        <w:spacing w:before="120" w:beforeAutospacing="0" w:after="120" w:afterAutospacing="0"/>
        <w:jc w:val="both"/>
        <w:rPr>
          <w:sz w:val="28"/>
          <w:szCs w:val="28"/>
        </w:rPr>
      </w:pPr>
      <w:r w:rsidRPr="004E408A">
        <w:rPr>
          <w:sz w:val="28"/>
          <w:szCs w:val="28"/>
        </w:rPr>
        <w:t>назва закладу за Статутом;</w:t>
      </w:r>
    </w:p>
    <w:p w:rsidR="00BC63F1" w:rsidRPr="004E408A" w:rsidRDefault="00561576" w:rsidP="004E408A">
      <w:pPr>
        <w:pStyle w:val="rvps2"/>
        <w:numPr>
          <w:ilvl w:val="1"/>
          <w:numId w:val="12"/>
        </w:numPr>
        <w:shd w:val="clear" w:color="auto" w:fill="FFFFFF"/>
        <w:spacing w:before="120" w:beforeAutospacing="0" w:after="120" w:afterAutospacing="0"/>
        <w:jc w:val="both"/>
        <w:rPr>
          <w:sz w:val="28"/>
          <w:szCs w:val="28"/>
        </w:rPr>
      </w:pPr>
      <w:r w:rsidRPr="004E408A">
        <w:rPr>
          <w:sz w:val="28"/>
          <w:szCs w:val="28"/>
        </w:rPr>
        <w:t xml:space="preserve">термін </w:t>
      </w:r>
      <w:r w:rsidR="00BC63F1" w:rsidRPr="004E408A">
        <w:rPr>
          <w:sz w:val="28"/>
          <w:szCs w:val="28"/>
        </w:rPr>
        <w:t>строку дії програми( встановлює заклад,</w:t>
      </w:r>
      <w:r w:rsidR="001B23A8">
        <w:rPr>
          <w:sz w:val="28"/>
          <w:szCs w:val="28"/>
        </w:rPr>
        <w:t xml:space="preserve"> </w:t>
      </w:r>
      <w:r w:rsidR="00BC63F1" w:rsidRPr="004E408A">
        <w:rPr>
          <w:sz w:val="28"/>
          <w:szCs w:val="28"/>
        </w:rPr>
        <w:t>в законі термін не прописано);</w:t>
      </w:r>
    </w:p>
    <w:p w:rsidR="00BC63F1" w:rsidRPr="004E408A" w:rsidRDefault="00BC63F1" w:rsidP="004E408A">
      <w:pPr>
        <w:pStyle w:val="rvps2"/>
        <w:numPr>
          <w:ilvl w:val="1"/>
          <w:numId w:val="12"/>
        </w:numPr>
        <w:shd w:val="clear" w:color="auto" w:fill="FFFFFF"/>
        <w:spacing w:before="120" w:beforeAutospacing="0" w:after="120" w:afterAutospacing="0"/>
        <w:jc w:val="both"/>
        <w:rPr>
          <w:sz w:val="28"/>
          <w:szCs w:val="28"/>
        </w:rPr>
      </w:pPr>
      <w:r w:rsidRPr="004E408A">
        <w:rPr>
          <w:sz w:val="28"/>
          <w:szCs w:val="28"/>
        </w:rPr>
        <w:t>зазначаються дата та номер протоколу педради, де пройшло схвалення освітньої програми;</w:t>
      </w:r>
    </w:p>
    <w:p w:rsidR="00561576" w:rsidRPr="004E408A" w:rsidRDefault="00BC63F1" w:rsidP="004E408A">
      <w:pPr>
        <w:pStyle w:val="rvps2"/>
        <w:numPr>
          <w:ilvl w:val="1"/>
          <w:numId w:val="12"/>
        </w:numPr>
        <w:shd w:val="clear" w:color="auto" w:fill="FFFFFF"/>
        <w:spacing w:before="120" w:beforeAutospacing="0" w:after="120" w:afterAutospacing="0"/>
        <w:jc w:val="both"/>
        <w:rPr>
          <w:sz w:val="28"/>
          <w:szCs w:val="28"/>
        </w:rPr>
      </w:pPr>
      <w:r w:rsidRPr="004E408A">
        <w:rPr>
          <w:sz w:val="28"/>
          <w:szCs w:val="28"/>
        </w:rPr>
        <w:t>за</w:t>
      </w:r>
      <w:r w:rsidR="00561576" w:rsidRPr="004E408A">
        <w:rPr>
          <w:sz w:val="28"/>
          <w:szCs w:val="28"/>
        </w:rPr>
        <w:t>значаються дата та номер наказу, яким освітню програ</w:t>
      </w:r>
      <w:r w:rsidR="003D7B74" w:rsidRPr="004E408A">
        <w:rPr>
          <w:sz w:val="28"/>
          <w:szCs w:val="28"/>
        </w:rPr>
        <w:t>му затверджено та введено в дію;</w:t>
      </w:r>
    </w:p>
    <w:p w:rsidR="00561576" w:rsidRPr="004E408A" w:rsidRDefault="00BC63F1" w:rsidP="004E408A">
      <w:pPr>
        <w:pStyle w:val="rvps2"/>
        <w:numPr>
          <w:ilvl w:val="1"/>
          <w:numId w:val="12"/>
        </w:numPr>
        <w:shd w:val="clear" w:color="auto" w:fill="FFFFFF"/>
        <w:spacing w:before="120" w:beforeAutospacing="0" w:after="120" w:afterAutospacing="0"/>
        <w:jc w:val="both"/>
        <w:rPr>
          <w:sz w:val="28"/>
          <w:szCs w:val="28"/>
        </w:rPr>
      </w:pPr>
      <w:r w:rsidRPr="004E408A">
        <w:rPr>
          <w:sz w:val="28"/>
          <w:szCs w:val="28"/>
        </w:rPr>
        <w:t>в</w:t>
      </w:r>
      <w:r w:rsidR="00561576" w:rsidRPr="004E408A">
        <w:rPr>
          <w:sz w:val="28"/>
          <w:szCs w:val="28"/>
        </w:rPr>
        <w:t>казуються прізвища, імена, по батькові, розробників освітньої програми.</w:t>
      </w:r>
    </w:p>
    <w:p w:rsidR="00464526" w:rsidRPr="004E408A" w:rsidRDefault="003D7B74"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 xml:space="preserve">Пояснювальна записка до освітньої програми. </w:t>
      </w:r>
    </w:p>
    <w:p w:rsidR="00464526" w:rsidRPr="004E408A" w:rsidRDefault="00561576" w:rsidP="004E408A">
      <w:pPr>
        <w:pStyle w:val="rvps2"/>
        <w:shd w:val="clear" w:color="auto" w:fill="FFFFFF"/>
        <w:spacing w:before="120" w:beforeAutospacing="0" w:after="120" w:afterAutospacing="0"/>
        <w:ind w:firstLine="450"/>
        <w:jc w:val="both"/>
        <w:rPr>
          <w:sz w:val="28"/>
          <w:szCs w:val="28"/>
        </w:rPr>
      </w:pPr>
      <w:r w:rsidRPr="004E408A">
        <w:rPr>
          <w:sz w:val="28"/>
          <w:szCs w:val="28"/>
        </w:rPr>
        <w:t>Мета</w:t>
      </w:r>
      <w:r w:rsidR="00464526" w:rsidRPr="004E408A">
        <w:rPr>
          <w:sz w:val="28"/>
          <w:szCs w:val="28"/>
        </w:rPr>
        <w:t>, з</w:t>
      </w:r>
      <w:r w:rsidRPr="004E408A">
        <w:rPr>
          <w:sz w:val="28"/>
          <w:szCs w:val="28"/>
        </w:rPr>
        <w:t>авдання</w:t>
      </w:r>
      <w:r w:rsidR="00464526" w:rsidRPr="004E408A">
        <w:rPr>
          <w:sz w:val="28"/>
          <w:szCs w:val="28"/>
        </w:rPr>
        <w:t>, о</w:t>
      </w:r>
      <w:r w:rsidRPr="004E408A">
        <w:rPr>
          <w:sz w:val="28"/>
          <w:szCs w:val="28"/>
        </w:rPr>
        <w:t>чікувані результати</w:t>
      </w:r>
      <w:r w:rsidR="00464526" w:rsidRPr="004E408A">
        <w:rPr>
          <w:sz w:val="28"/>
          <w:szCs w:val="28"/>
        </w:rPr>
        <w:t>.</w:t>
      </w:r>
    </w:p>
    <w:p w:rsidR="00636029" w:rsidRPr="004E408A" w:rsidRDefault="00464526"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Загальна характеристика програми</w:t>
      </w:r>
      <w:r w:rsidR="001B7B91" w:rsidRPr="004E408A">
        <w:rPr>
          <w:sz w:val="28"/>
          <w:szCs w:val="28"/>
        </w:rPr>
        <w:t xml:space="preserve">. </w:t>
      </w:r>
    </w:p>
    <w:p w:rsidR="00464526" w:rsidRPr="004E408A" w:rsidRDefault="001B7B91" w:rsidP="004E408A">
      <w:pPr>
        <w:pStyle w:val="rvps2"/>
        <w:shd w:val="clear" w:color="auto" w:fill="FFFFFF"/>
        <w:tabs>
          <w:tab w:val="left" w:pos="3030"/>
        </w:tabs>
        <w:spacing w:before="120" w:beforeAutospacing="0" w:after="120" w:afterAutospacing="0"/>
        <w:ind w:firstLine="426"/>
        <w:jc w:val="both"/>
        <w:rPr>
          <w:sz w:val="28"/>
          <w:szCs w:val="28"/>
        </w:rPr>
      </w:pPr>
      <w:r w:rsidRPr="004E408A">
        <w:rPr>
          <w:sz w:val="28"/>
          <w:szCs w:val="28"/>
        </w:rPr>
        <w:t xml:space="preserve">Робочі навчальні плани </w:t>
      </w:r>
      <w:r w:rsidR="00636029" w:rsidRPr="004E408A">
        <w:rPr>
          <w:sz w:val="28"/>
          <w:szCs w:val="28"/>
        </w:rPr>
        <w:t>закладу, що передбачають наступність у викладанні навчальних дисциплін з пояснюючою запискою до них (</w:t>
      </w:r>
      <w:r w:rsidRPr="004E408A">
        <w:rPr>
          <w:sz w:val="28"/>
          <w:szCs w:val="28"/>
        </w:rPr>
        <w:t>на кілька років</w:t>
      </w:r>
      <w:r w:rsidR="00636029" w:rsidRPr="004E408A">
        <w:rPr>
          <w:sz w:val="28"/>
          <w:szCs w:val="28"/>
        </w:rPr>
        <w:t>).</w:t>
      </w:r>
    </w:p>
    <w:p w:rsidR="00464526" w:rsidRPr="004E408A" w:rsidRDefault="00464526"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Форми організації освітнього процесу.</w:t>
      </w:r>
    </w:p>
    <w:p w:rsidR="003A7360" w:rsidRPr="004E408A" w:rsidRDefault="00464526" w:rsidP="004E408A">
      <w:pPr>
        <w:pStyle w:val="rvps2"/>
        <w:shd w:val="clear" w:color="auto" w:fill="FFFFFF"/>
        <w:tabs>
          <w:tab w:val="left" w:pos="3030"/>
        </w:tabs>
        <w:spacing w:before="120" w:beforeAutospacing="0" w:after="120" w:afterAutospacing="0"/>
        <w:ind w:firstLine="426"/>
        <w:jc w:val="both"/>
        <w:rPr>
          <w:sz w:val="28"/>
          <w:szCs w:val="28"/>
        </w:rPr>
      </w:pPr>
      <w:r w:rsidRPr="004E408A">
        <w:rPr>
          <w:sz w:val="28"/>
          <w:szCs w:val="28"/>
        </w:rPr>
        <w:lastRenderedPageBreak/>
        <w:t>О</w:t>
      </w:r>
      <w:r w:rsidR="00561576" w:rsidRPr="004E408A">
        <w:rPr>
          <w:sz w:val="28"/>
          <w:szCs w:val="28"/>
        </w:rPr>
        <w:t>світні технології</w:t>
      </w:r>
      <w:r w:rsidRPr="004E408A">
        <w:rPr>
          <w:sz w:val="28"/>
          <w:szCs w:val="28"/>
        </w:rPr>
        <w:t xml:space="preserve">. </w:t>
      </w:r>
      <w:r w:rsidR="00561576" w:rsidRPr="004E408A">
        <w:rPr>
          <w:sz w:val="28"/>
          <w:szCs w:val="28"/>
        </w:rPr>
        <w:t>Методи і прийом</w:t>
      </w:r>
      <w:r w:rsidRPr="004E408A">
        <w:rPr>
          <w:sz w:val="28"/>
          <w:szCs w:val="28"/>
        </w:rPr>
        <w:t xml:space="preserve">и. </w:t>
      </w:r>
      <w:r w:rsidR="003A7360" w:rsidRPr="004E408A">
        <w:rPr>
          <w:sz w:val="28"/>
          <w:szCs w:val="28"/>
        </w:rPr>
        <w:t>Стиль та методика навчання</w:t>
      </w:r>
      <w:r w:rsidR="005D528D" w:rsidRPr="004E408A">
        <w:rPr>
          <w:sz w:val="28"/>
          <w:szCs w:val="28"/>
        </w:rPr>
        <w:t xml:space="preserve"> (л</w:t>
      </w:r>
      <w:r w:rsidR="003A7360" w:rsidRPr="004E408A">
        <w:rPr>
          <w:sz w:val="28"/>
          <w:szCs w:val="28"/>
        </w:rPr>
        <w:t xml:space="preserve">екції, практичні заняття, </w:t>
      </w:r>
      <w:r w:rsidR="005D528D" w:rsidRPr="004E408A">
        <w:rPr>
          <w:sz w:val="28"/>
          <w:szCs w:val="28"/>
        </w:rPr>
        <w:t>проекти</w:t>
      </w:r>
      <w:r w:rsidR="003A7360" w:rsidRPr="004E408A">
        <w:rPr>
          <w:sz w:val="28"/>
          <w:szCs w:val="28"/>
        </w:rPr>
        <w:t>, практично-ор</w:t>
      </w:r>
      <w:r w:rsidR="005D528D" w:rsidRPr="004E408A">
        <w:rPr>
          <w:sz w:val="28"/>
          <w:szCs w:val="28"/>
        </w:rPr>
        <w:t xml:space="preserve">ієнтоване навчання і </w:t>
      </w:r>
      <w:proofErr w:type="spellStart"/>
      <w:r w:rsidR="005D528D" w:rsidRPr="004E408A">
        <w:rPr>
          <w:sz w:val="28"/>
          <w:szCs w:val="28"/>
        </w:rPr>
        <w:t>т.д</w:t>
      </w:r>
      <w:proofErr w:type="spellEnd"/>
      <w:r w:rsidR="005D528D" w:rsidRPr="004E408A">
        <w:rPr>
          <w:sz w:val="28"/>
          <w:szCs w:val="28"/>
        </w:rPr>
        <w:t>.)</w:t>
      </w:r>
    </w:p>
    <w:p w:rsidR="005D528D" w:rsidRPr="004E408A" w:rsidRDefault="003A7360"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 xml:space="preserve"> </w:t>
      </w:r>
      <w:r w:rsidR="005D528D" w:rsidRPr="004E408A">
        <w:rPr>
          <w:sz w:val="28"/>
          <w:szCs w:val="28"/>
        </w:rPr>
        <w:t>Системи внутрішнього забезпечення якості освіти;</w:t>
      </w:r>
    </w:p>
    <w:p w:rsidR="00BD79A1" w:rsidRPr="004E408A" w:rsidRDefault="005D528D" w:rsidP="004E408A">
      <w:pPr>
        <w:pStyle w:val="rvps2"/>
        <w:shd w:val="clear" w:color="auto" w:fill="FFFFFF"/>
        <w:tabs>
          <w:tab w:val="left" w:pos="3030"/>
        </w:tabs>
        <w:spacing w:before="120" w:beforeAutospacing="0" w:after="120" w:afterAutospacing="0"/>
        <w:ind w:firstLine="426"/>
        <w:jc w:val="both"/>
        <w:rPr>
          <w:sz w:val="28"/>
          <w:szCs w:val="28"/>
        </w:rPr>
      </w:pPr>
      <w:r w:rsidRPr="004E408A">
        <w:rPr>
          <w:sz w:val="28"/>
          <w:szCs w:val="28"/>
        </w:rPr>
        <w:t xml:space="preserve">Система оцінювання, моніторинг. </w:t>
      </w:r>
      <w:r w:rsidR="003A7360" w:rsidRPr="004E408A">
        <w:rPr>
          <w:sz w:val="28"/>
          <w:szCs w:val="28"/>
        </w:rPr>
        <w:t>Програмні компетентності</w:t>
      </w:r>
      <w:r w:rsidRPr="004E408A">
        <w:rPr>
          <w:sz w:val="28"/>
          <w:szCs w:val="28"/>
        </w:rPr>
        <w:t>.</w:t>
      </w:r>
    </w:p>
    <w:p w:rsidR="003A7360" w:rsidRPr="004E408A" w:rsidRDefault="005D528D" w:rsidP="004E408A">
      <w:pPr>
        <w:pStyle w:val="rvps2"/>
        <w:shd w:val="clear" w:color="auto" w:fill="FFFFFF"/>
        <w:tabs>
          <w:tab w:val="left" w:pos="3030"/>
        </w:tabs>
        <w:spacing w:before="120" w:beforeAutospacing="0" w:after="120" w:afterAutospacing="0"/>
        <w:ind w:firstLine="426"/>
        <w:jc w:val="both"/>
        <w:rPr>
          <w:sz w:val="28"/>
          <w:szCs w:val="28"/>
        </w:rPr>
      </w:pPr>
      <w:r w:rsidRPr="004E408A">
        <w:rPr>
          <w:sz w:val="28"/>
          <w:szCs w:val="28"/>
        </w:rPr>
        <w:t>Ресурси для організації освітньої програми (забезпечення підвищення кваліфікації педагогічних працівників; забезпечення наявності необхідних ресурсів для організації освітнього процесу; забезпечення наявності інформаційних систем для ефективного</w:t>
      </w:r>
      <w:r w:rsidR="00BD79A1" w:rsidRPr="004E408A">
        <w:rPr>
          <w:sz w:val="28"/>
          <w:szCs w:val="28"/>
        </w:rPr>
        <w:t xml:space="preserve"> </w:t>
      </w:r>
      <w:r w:rsidRPr="004E408A">
        <w:rPr>
          <w:sz w:val="28"/>
          <w:szCs w:val="28"/>
        </w:rPr>
        <w:t>управління освітнім процесом;</w:t>
      </w:r>
      <w:r w:rsidR="00BD79A1" w:rsidRPr="004E408A">
        <w:rPr>
          <w:sz w:val="28"/>
          <w:szCs w:val="28"/>
        </w:rPr>
        <w:t xml:space="preserve"> забезпечення публічності інформації про освітню програму).</w:t>
      </w:r>
    </w:p>
    <w:p w:rsidR="00BB133B" w:rsidRDefault="00BD79A1" w:rsidP="004E408A">
      <w:pPr>
        <w:pStyle w:val="rvps2"/>
        <w:numPr>
          <w:ilvl w:val="0"/>
          <w:numId w:val="11"/>
        </w:numPr>
        <w:shd w:val="clear" w:color="auto" w:fill="FFFFFF"/>
        <w:spacing w:before="120" w:beforeAutospacing="0" w:after="120" w:afterAutospacing="0"/>
        <w:ind w:left="426" w:hanging="426"/>
        <w:jc w:val="both"/>
        <w:rPr>
          <w:sz w:val="28"/>
          <w:szCs w:val="28"/>
        </w:rPr>
      </w:pPr>
      <w:r w:rsidRPr="004E408A">
        <w:rPr>
          <w:sz w:val="28"/>
          <w:szCs w:val="28"/>
        </w:rPr>
        <w:t>Перелік нормативних документів, на яких базується освітня програма.</w:t>
      </w:r>
    </w:p>
    <w:p w:rsidR="001B23A8" w:rsidRDefault="001B23A8" w:rsidP="001B23A8">
      <w:pPr>
        <w:pStyle w:val="rvps2"/>
        <w:shd w:val="clear" w:color="auto" w:fill="FFFFFF"/>
        <w:spacing w:before="120" w:beforeAutospacing="0" w:after="120" w:afterAutospacing="0"/>
        <w:jc w:val="both"/>
        <w:rPr>
          <w:sz w:val="28"/>
          <w:szCs w:val="28"/>
        </w:rPr>
      </w:pPr>
    </w:p>
    <w:p w:rsidR="001B23A8" w:rsidRPr="001B23A8" w:rsidRDefault="001B23A8" w:rsidP="001B23A8">
      <w:pPr>
        <w:pStyle w:val="rvps2"/>
        <w:shd w:val="clear" w:color="auto" w:fill="FFFFFF"/>
        <w:spacing w:before="120" w:beforeAutospacing="0" w:after="120" w:afterAutospacing="0"/>
        <w:ind w:left="4253"/>
        <w:jc w:val="both"/>
        <w:rPr>
          <w:i/>
          <w:sz w:val="28"/>
          <w:szCs w:val="28"/>
        </w:rPr>
      </w:pPr>
      <w:r w:rsidRPr="001B23A8">
        <w:rPr>
          <w:i/>
          <w:sz w:val="28"/>
          <w:szCs w:val="28"/>
        </w:rPr>
        <w:t>Завідувач міським методичним центром управління освіти Прилуцької міської ради</w:t>
      </w:r>
    </w:p>
    <w:p w:rsidR="001B23A8" w:rsidRDefault="001B23A8" w:rsidP="001B23A8">
      <w:pPr>
        <w:pStyle w:val="rvps2"/>
        <w:shd w:val="clear" w:color="auto" w:fill="FFFFFF"/>
        <w:spacing w:before="120" w:beforeAutospacing="0" w:after="120" w:afterAutospacing="0"/>
        <w:ind w:left="4253"/>
        <w:jc w:val="right"/>
        <w:rPr>
          <w:i/>
          <w:sz w:val="28"/>
          <w:szCs w:val="28"/>
        </w:rPr>
      </w:pPr>
      <w:r w:rsidRPr="001B23A8">
        <w:rPr>
          <w:i/>
          <w:sz w:val="28"/>
          <w:szCs w:val="28"/>
        </w:rPr>
        <w:t xml:space="preserve">Світлана </w:t>
      </w:r>
      <w:proofErr w:type="spellStart"/>
      <w:r w:rsidRPr="001B23A8">
        <w:rPr>
          <w:i/>
          <w:sz w:val="28"/>
          <w:szCs w:val="28"/>
        </w:rPr>
        <w:t>Чернякова</w:t>
      </w:r>
      <w:bookmarkStart w:id="21" w:name="_GoBack"/>
      <w:bookmarkEnd w:id="21"/>
      <w:proofErr w:type="spellEnd"/>
    </w:p>
    <w:p w:rsidR="001B23A8" w:rsidRPr="001B23A8" w:rsidRDefault="001B23A8" w:rsidP="001B23A8">
      <w:pPr>
        <w:pStyle w:val="rvps2"/>
        <w:shd w:val="clear" w:color="auto" w:fill="FFFFFF"/>
        <w:spacing w:before="120" w:beforeAutospacing="0" w:after="120" w:afterAutospacing="0"/>
        <w:ind w:left="4253"/>
        <w:jc w:val="both"/>
        <w:rPr>
          <w:i/>
          <w:sz w:val="28"/>
          <w:szCs w:val="28"/>
        </w:rPr>
      </w:pPr>
      <w:r>
        <w:rPr>
          <w:i/>
          <w:sz w:val="28"/>
          <w:szCs w:val="28"/>
        </w:rPr>
        <w:t xml:space="preserve">Головний спеціаліст </w:t>
      </w:r>
      <w:r w:rsidRPr="001B23A8">
        <w:rPr>
          <w:i/>
          <w:sz w:val="28"/>
          <w:szCs w:val="28"/>
        </w:rPr>
        <w:t>управління освіти Прилуцької міської ради</w:t>
      </w:r>
    </w:p>
    <w:p w:rsidR="001B23A8" w:rsidRPr="001B23A8" w:rsidRDefault="001B23A8" w:rsidP="001B23A8">
      <w:pPr>
        <w:pStyle w:val="rvps2"/>
        <w:shd w:val="clear" w:color="auto" w:fill="FFFFFF"/>
        <w:spacing w:before="120" w:beforeAutospacing="0" w:after="120" w:afterAutospacing="0"/>
        <w:ind w:left="4253"/>
        <w:jc w:val="right"/>
        <w:rPr>
          <w:i/>
          <w:sz w:val="28"/>
          <w:szCs w:val="28"/>
        </w:rPr>
      </w:pPr>
      <w:r>
        <w:rPr>
          <w:i/>
          <w:sz w:val="28"/>
          <w:szCs w:val="28"/>
        </w:rPr>
        <w:t xml:space="preserve">Ольга </w:t>
      </w:r>
      <w:proofErr w:type="spellStart"/>
      <w:r>
        <w:rPr>
          <w:i/>
          <w:sz w:val="28"/>
          <w:szCs w:val="28"/>
        </w:rPr>
        <w:t>Колошко</w:t>
      </w:r>
      <w:proofErr w:type="spellEnd"/>
    </w:p>
    <w:sectPr w:rsidR="001B23A8" w:rsidRPr="001B23A8" w:rsidSect="004E40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274"/>
    <w:multiLevelType w:val="hybridMultilevel"/>
    <w:tmpl w:val="0414DE64"/>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
    <w:nsid w:val="025947D6"/>
    <w:multiLevelType w:val="hybridMultilevel"/>
    <w:tmpl w:val="1C6CBDC6"/>
    <w:lvl w:ilvl="0" w:tplc="5B8684D0">
      <w:start w:val="1"/>
      <w:numFmt w:val="decimal"/>
      <w:lvlText w:val="%1."/>
      <w:lvlJc w:val="left"/>
      <w:pPr>
        <w:ind w:left="16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nsid w:val="04C071CA"/>
    <w:multiLevelType w:val="multilevel"/>
    <w:tmpl w:val="34C4C46C"/>
    <w:lvl w:ilvl="0">
      <w:start w:val="3"/>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
    <w:nsid w:val="1A3F16B5"/>
    <w:multiLevelType w:val="hybridMultilevel"/>
    <w:tmpl w:val="0108D58C"/>
    <w:lvl w:ilvl="0" w:tplc="0366E12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1E805EF0"/>
    <w:multiLevelType w:val="hybridMultilevel"/>
    <w:tmpl w:val="F0885234"/>
    <w:lvl w:ilvl="0" w:tplc="6D6C4236">
      <w:start w:val="1"/>
      <w:numFmt w:val="decimal"/>
      <w:lvlText w:val="%1."/>
      <w:lvlJc w:val="left"/>
      <w:pPr>
        <w:ind w:left="159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5">
    <w:nsid w:val="247975D2"/>
    <w:multiLevelType w:val="hybridMultilevel"/>
    <w:tmpl w:val="FCFA9E6C"/>
    <w:lvl w:ilvl="0" w:tplc="0419000B">
      <w:start w:val="1"/>
      <w:numFmt w:val="bullet"/>
      <w:lvlText w:val=""/>
      <w:lvlJc w:val="left"/>
      <w:pPr>
        <w:ind w:left="1170" w:hanging="360"/>
      </w:pPr>
      <w:rPr>
        <w:rFonts w:ascii="Wingdings" w:hAnsi="Wingdings" w:hint="default"/>
      </w:rPr>
    </w:lvl>
    <w:lvl w:ilvl="1" w:tplc="0419000D">
      <w:start w:val="1"/>
      <w:numFmt w:val="bullet"/>
      <w:lvlText w:val=""/>
      <w:lvlJc w:val="left"/>
      <w:pPr>
        <w:ind w:left="786" w:hanging="360"/>
      </w:pPr>
      <w:rPr>
        <w:rFonts w:ascii="Wingdings" w:hAnsi="Wingdings"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6">
    <w:nsid w:val="281A2828"/>
    <w:multiLevelType w:val="hybridMultilevel"/>
    <w:tmpl w:val="F1887200"/>
    <w:lvl w:ilvl="0" w:tplc="C9762CF2">
      <w:start w:val="1"/>
      <w:numFmt w:val="decimal"/>
      <w:lvlText w:val="%1."/>
      <w:lvlJc w:val="left"/>
      <w:pPr>
        <w:ind w:left="810" w:hanging="360"/>
      </w:pPr>
      <w:rPr>
        <w:rFonts w:hint="default"/>
      </w:rPr>
    </w:lvl>
    <w:lvl w:ilvl="1" w:tplc="DC568A82">
      <w:start w:val="1"/>
      <w:numFmt w:val="bullet"/>
      <w:lvlText w:val="-"/>
      <w:lvlJc w:val="left"/>
      <w:pPr>
        <w:ind w:left="1530" w:hanging="360"/>
      </w:pPr>
      <w:rPr>
        <w:rFonts w:ascii="Times New Roman" w:eastAsia="Times New Roman" w:hAnsi="Times New Roman" w:cs="Times New Roman" w:hint="default"/>
      </w:r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2B0778F0"/>
    <w:multiLevelType w:val="hybridMultilevel"/>
    <w:tmpl w:val="F3827710"/>
    <w:lvl w:ilvl="0" w:tplc="155A998A">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17708D"/>
    <w:multiLevelType w:val="hybridMultilevel"/>
    <w:tmpl w:val="656A0498"/>
    <w:lvl w:ilvl="0" w:tplc="6D6C4236">
      <w:start w:val="1"/>
      <w:numFmt w:val="decimal"/>
      <w:lvlText w:val="%1."/>
      <w:lvlJc w:val="left"/>
      <w:pPr>
        <w:ind w:left="11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33D1020"/>
    <w:multiLevelType w:val="multilevel"/>
    <w:tmpl w:val="7C7C1A02"/>
    <w:lvl w:ilvl="0">
      <w:start w:val="5"/>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0">
    <w:nsid w:val="566B05B5"/>
    <w:multiLevelType w:val="hybridMultilevel"/>
    <w:tmpl w:val="B9A204F2"/>
    <w:lvl w:ilvl="0" w:tplc="5B8684D0">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1">
    <w:nsid w:val="5871317A"/>
    <w:multiLevelType w:val="multilevel"/>
    <w:tmpl w:val="A1A6EC20"/>
    <w:lvl w:ilvl="0">
      <w:start w:val="3"/>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3"/>
  </w:num>
  <w:num w:numId="2">
    <w:abstractNumId w:val="11"/>
  </w:num>
  <w:num w:numId="3">
    <w:abstractNumId w:val="2"/>
  </w:num>
  <w:num w:numId="4">
    <w:abstractNumId w:val="7"/>
  </w:num>
  <w:num w:numId="5">
    <w:abstractNumId w:val="9"/>
  </w:num>
  <w:num w:numId="6">
    <w:abstractNumId w:val="0"/>
  </w:num>
  <w:num w:numId="7">
    <w:abstractNumId w:val="10"/>
  </w:num>
  <w:num w:numId="8">
    <w:abstractNumId w:val="8"/>
  </w:num>
  <w:num w:numId="9">
    <w:abstractNumId w:val="4"/>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3B"/>
    <w:rsid w:val="001B23A8"/>
    <w:rsid w:val="001B7B91"/>
    <w:rsid w:val="003A7360"/>
    <w:rsid w:val="003D7B74"/>
    <w:rsid w:val="00464526"/>
    <w:rsid w:val="004E408A"/>
    <w:rsid w:val="004F15E3"/>
    <w:rsid w:val="005346EF"/>
    <w:rsid w:val="00561576"/>
    <w:rsid w:val="00582283"/>
    <w:rsid w:val="005D528D"/>
    <w:rsid w:val="00636029"/>
    <w:rsid w:val="00732DFC"/>
    <w:rsid w:val="008942FF"/>
    <w:rsid w:val="0094623F"/>
    <w:rsid w:val="009679F4"/>
    <w:rsid w:val="00BB133B"/>
    <w:rsid w:val="00BC59B7"/>
    <w:rsid w:val="00BC63F1"/>
    <w:rsid w:val="00BD79A1"/>
    <w:rsid w:val="00E00CC4"/>
    <w:rsid w:val="00F01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33B"/>
    <w:rPr>
      <w:color w:val="0000FF"/>
      <w:u w:val="single"/>
    </w:rPr>
  </w:style>
  <w:style w:type="paragraph" w:customStyle="1" w:styleId="rvps2">
    <w:name w:val="rvps2"/>
    <w:basedOn w:val="a"/>
    <w:rsid w:val="00BB13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133B"/>
  </w:style>
  <w:style w:type="paragraph" w:styleId="a4">
    <w:name w:val="List Paragraph"/>
    <w:basedOn w:val="a"/>
    <w:uiPriority w:val="34"/>
    <w:qFormat/>
    <w:rsid w:val="00582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33B"/>
    <w:rPr>
      <w:color w:val="0000FF"/>
      <w:u w:val="single"/>
    </w:rPr>
  </w:style>
  <w:style w:type="paragraph" w:customStyle="1" w:styleId="rvps2">
    <w:name w:val="rvps2"/>
    <w:basedOn w:val="a"/>
    <w:rsid w:val="00BB13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133B"/>
  </w:style>
  <w:style w:type="paragraph" w:styleId="a4">
    <w:name w:val="List Paragraph"/>
    <w:basedOn w:val="a"/>
    <w:uiPriority w:val="34"/>
    <w:qFormat/>
    <w:rsid w:val="0058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528">
      <w:bodyDiv w:val="1"/>
      <w:marLeft w:val="0"/>
      <w:marRight w:val="0"/>
      <w:marTop w:val="0"/>
      <w:marBottom w:val="0"/>
      <w:divBdr>
        <w:top w:val="none" w:sz="0" w:space="0" w:color="auto"/>
        <w:left w:val="none" w:sz="0" w:space="0" w:color="auto"/>
        <w:bottom w:val="none" w:sz="0" w:space="0" w:color="auto"/>
        <w:right w:val="none" w:sz="0" w:space="0" w:color="auto"/>
      </w:divBdr>
    </w:div>
    <w:div w:id="2009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4282</Words>
  <Characters>2442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ММЦ</dc:creator>
  <cp:lastModifiedBy>Зав. ММЦ</cp:lastModifiedBy>
  <cp:revision>6</cp:revision>
  <cp:lastPrinted>2018-03-16T11:36:00Z</cp:lastPrinted>
  <dcterms:created xsi:type="dcterms:W3CDTF">2018-03-16T09:19:00Z</dcterms:created>
  <dcterms:modified xsi:type="dcterms:W3CDTF">2018-03-16T12:10:00Z</dcterms:modified>
</cp:coreProperties>
</file>